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6D" w:rsidRDefault="001B1C6D" w:rsidP="00130C10">
      <w:pPr>
        <w:spacing w:before="100" w:beforeAutospacing="1" w:after="100" w:afterAutospacing="1"/>
        <w:rPr>
          <w:sz w:val="24"/>
          <w:szCs w:val="24"/>
        </w:rPr>
      </w:pPr>
    </w:p>
    <w:p w:rsidR="000839BA" w:rsidRDefault="000F6A2F" w:rsidP="00BD6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It was a muggy morning </w:t>
      </w:r>
      <w:r w:rsidR="00016676">
        <w:rPr>
          <w:sz w:val="24"/>
          <w:szCs w:val="24"/>
        </w:rPr>
        <w:t xml:space="preserve">at </w:t>
      </w:r>
      <w:r w:rsidR="00016676">
        <w:rPr>
          <w:sz w:val="24"/>
          <w:szCs w:val="24"/>
        </w:rPr>
        <w:t>Sanner’s Lake</w:t>
      </w:r>
      <w:r>
        <w:rPr>
          <w:sz w:val="24"/>
          <w:szCs w:val="24"/>
        </w:rPr>
        <w:t xml:space="preserve">, typical Southern Maryland weather in July, but </w:t>
      </w:r>
      <w:r w:rsidR="00E4637B">
        <w:rPr>
          <w:sz w:val="24"/>
          <w:szCs w:val="24"/>
        </w:rPr>
        <w:t xml:space="preserve">the four </w:t>
      </w:r>
      <w:r w:rsidR="000B0B4E">
        <w:rPr>
          <w:sz w:val="24"/>
          <w:szCs w:val="24"/>
        </w:rPr>
        <w:t>competitors</w:t>
      </w:r>
      <w:r w:rsidR="00BD6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made it to the </w:t>
      </w:r>
      <w:r w:rsidR="00016676">
        <w:rPr>
          <w:sz w:val="24"/>
          <w:szCs w:val="24"/>
        </w:rPr>
        <w:t xml:space="preserve">rifle </w:t>
      </w:r>
      <w:r>
        <w:rPr>
          <w:sz w:val="24"/>
          <w:szCs w:val="24"/>
        </w:rPr>
        <w:t xml:space="preserve">range </w:t>
      </w:r>
      <w:r w:rsidR="00E4637B">
        <w:rPr>
          <w:sz w:val="24"/>
          <w:szCs w:val="24"/>
        </w:rPr>
        <w:t xml:space="preserve">for the </w:t>
      </w:r>
      <w:r>
        <w:rPr>
          <w:sz w:val="24"/>
          <w:szCs w:val="24"/>
        </w:rPr>
        <w:t>July</w:t>
      </w:r>
      <w:r w:rsidR="00E4637B">
        <w:rPr>
          <w:sz w:val="24"/>
          <w:szCs w:val="24"/>
        </w:rPr>
        <w:t xml:space="preserve"> </w:t>
      </w:r>
      <w:r w:rsidR="00016676">
        <w:rPr>
          <w:sz w:val="24"/>
          <w:szCs w:val="24"/>
        </w:rPr>
        <w:t xml:space="preserve">rimfire sporter match </w:t>
      </w:r>
      <w:r>
        <w:rPr>
          <w:sz w:val="24"/>
          <w:szCs w:val="24"/>
        </w:rPr>
        <w:t>manage</w:t>
      </w:r>
      <w:r w:rsidR="00016676">
        <w:rPr>
          <w:sz w:val="24"/>
          <w:szCs w:val="24"/>
        </w:rPr>
        <w:t>d</w:t>
      </w:r>
      <w:r>
        <w:rPr>
          <w:sz w:val="24"/>
          <w:szCs w:val="24"/>
        </w:rPr>
        <w:t xml:space="preserve"> to finish up shooting before the steamier weather (and later thunderstorms!) kicked in</w:t>
      </w:r>
      <w:r w:rsidR="004A4323">
        <w:rPr>
          <w:sz w:val="24"/>
          <w:szCs w:val="24"/>
        </w:rPr>
        <w:t xml:space="preserve">.  </w:t>
      </w:r>
      <w:r w:rsidR="00016676">
        <w:rPr>
          <w:sz w:val="24"/>
          <w:szCs w:val="24"/>
        </w:rPr>
        <w:t>And shoot they did...e</w:t>
      </w:r>
      <w:r>
        <w:rPr>
          <w:sz w:val="24"/>
          <w:szCs w:val="24"/>
        </w:rPr>
        <w:t xml:space="preserve">veryone </w:t>
      </w:r>
      <w:r w:rsidR="00016676">
        <w:rPr>
          <w:sz w:val="24"/>
          <w:szCs w:val="24"/>
        </w:rPr>
        <w:t>scored</w:t>
      </w:r>
      <w:r>
        <w:rPr>
          <w:sz w:val="24"/>
          <w:szCs w:val="24"/>
        </w:rPr>
        <w:t xml:space="preserve"> well into the 500’s today, great scores across the board, including new sporter shooter Dave </w:t>
      </w:r>
      <w:proofErr w:type="spellStart"/>
      <w:r>
        <w:rPr>
          <w:sz w:val="24"/>
          <w:szCs w:val="24"/>
        </w:rPr>
        <w:t>Heilmeier</w:t>
      </w:r>
      <w:proofErr w:type="spellEnd"/>
      <w:r w:rsidR="00700536">
        <w:rPr>
          <w:sz w:val="24"/>
          <w:szCs w:val="24"/>
        </w:rPr>
        <w:t xml:space="preserve"> with </w:t>
      </w:r>
      <w:r w:rsidR="00905FBD">
        <w:rPr>
          <w:sz w:val="24"/>
          <w:szCs w:val="24"/>
        </w:rPr>
        <w:t>his</w:t>
      </w:r>
      <w:r w:rsidR="00700536">
        <w:rPr>
          <w:sz w:val="24"/>
          <w:szCs w:val="24"/>
        </w:rPr>
        <w:t xml:space="preserve"> 518-3X</w:t>
      </w:r>
      <w:r>
        <w:rPr>
          <w:sz w:val="24"/>
          <w:szCs w:val="24"/>
        </w:rPr>
        <w:t xml:space="preserve">, </w:t>
      </w:r>
      <w:r w:rsidR="00016676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excellent </w:t>
      </w:r>
      <w:r w:rsidR="00016676">
        <w:rPr>
          <w:sz w:val="24"/>
          <w:szCs w:val="24"/>
        </w:rPr>
        <w:t>showing for</w:t>
      </w:r>
      <w:r>
        <w:rPr>
          <w:sz w:val="24"/>
          <w:szCs w:val="24"/>
        </w:rPr>
        <w:t xml:space="preserve"> his first time out.  </w:t>
      </w:r>
      <w:r w:rsidR="000B0B4E">
        <w:rPr>
          <w:sz w:val="24"/>
          <w:szCs w:val="24"/>
        </w:rPr>
        <w:t xml:space="preserve">See all the scores and </w:t>
      </w:r>
      <w:r w:rsidR="001B1C6D">
        <w:rPr>
          <w:sz w:val="24"/>
          <w:szCs w:val="24"/>
        </w:rPr>
        <w:t>detai</w:t>
      </w:r>
      <w:r w:rsidR="00DE7B1A">
        <w:rPr>
          <w:sz w:val="24"/>
          <w:szCs w:val="24"/>
        </w:rPr>
        <w:t xml:space="preserve">ls below.  </w:t>
      </w:r>
      <w:r w:rsidR="00BD6D72">
        <w:rPr>
          <w:sz w:val="24"/>
          <w:szCs w:val="24"/>
        </w:rPr>
        <w:t xml:space="preserve">Thanks </w:t>
      </w:r>
      <w:r w:rsidR="0067346E">
        <w:rPr>
          <w:sz w:val="24"/>
          <w:szCs w:val="24"/>
        </w:rPr>
        <w:t xml:space="preserve">to </w:t>
      </w:r>
      <w:r>
        <w:rPr>
          <w:sz w:val="24"/>
          <w:szCs w:val="24"/>
        </w:rPr>
        <w:t>everyone for keeping the range in good shape before and after the match; the help is always appreciated.  Our</w:t>
      </w:r>
      <w:r w:rsidR="00BD6D72">
        <w:rPr>
          <w:sz w:val="24"/>
          <w:szCs w:val="24"/>
        </w:rPr>
        <w:t xml:space="preserve"> next match will be on </w:t>
      </w:r>
      <w:r w:rsidR="00B513D8">
        <w:rPr>
          <w:sz w:val="24"/>
          <w:szCs w:val="24"/>
        </w:rPr>
        <w:t>August 12</w:t>
      </w:r>
      <w:r w:rsidR="00BD6D72" w:rsidRPr="00BD6D72">
        <w:rPr>
          <w:sz w:val="24"/>
          <w:szCs w:val="24"/>
          <w:vertAlign w:val="superscript"/>
        </w:rPr>
        <w:t>th</w:t>
      </w:r>
      <w:r w:rsidR="0067733E">
        <w:rPr>
          <w:sz w:val="24"/>
          <w:szCs w:val="24"/>
        </w:rPr>
        <w:t xml:space="preserve">, see you </w:t>
      </w:r>
      <w:r>
        <w:rPr>
          <w:sz w:val="24"/>
          <w:szCs w:val="24"/>
        </w:rPr>
        <w:t xml:space="preserve">then!  </w:t>
      </w:r>
      <w:r w:rsidR="00821A7D">
        <w:rPr>
          <w:sz w:val="24"/>
          <w:szCs w:val="24"/>
        </w:rPr>
        <w:t xml:space="preserve"> </w:t>
      </w:r>
      <w:r w:rsidR="0090244F">
        <w:rPr>
          <w:sz w:val="24"/>
          <w:szCs w:val="24"/>
        </w:rPr>
        <w:t xml:space="preserve"> </w:t>
      </w:r>
    </w:p>
    <w:p w:rsidR="00024066" w:rsidRPr="006D7842" w:rsidRDefault="000839BA" w:rsidP="000839BA">
      <w:pPr>
        <w:tabs>
          <w:tab w:val="left" w:pos="0"/>
          <w:tab w:val="left" w:pos="1260"/>
        </w:tabs>
        <w:ind w:left="-90" w:right="-270"/>
        <w:rPr>
          <w:sz w:val="24"/>
          <w:szCs w:val="24"/>
        </w:rPr>
      </w:pPr>
      <w:r>
        <w:rPr>
          <w:b/>
        </w:rPr>
        <w:t>Scores</w:t>
      </w:r>
      <w:r w:rsidRPr="000839BA">
        <w:rPr>
          <w:b/>
        </w:rPr>
        <w:t>:</w:t>
      </w:r>
      <w:r w:rsidR="004147E0" w:rsidRPr="00BF513F">
        <w:rPr>
          <w:sz w:val="24"/>
          <w:szCs w:val="24"/>
        </w:rPr>
        <w:t xml:space="preserve">  </w:t>
      </w:r>
      <w:r w:rsidR="00780A1C">
        <w:rPr>
          <w:b/>
          <w:sz w:val="24"/>
          <w:szCs w:val="24"/>
        </w:rPr>
        <w:tab/>
      </w:r>
    </w:p>
    <w:p w:rsidR="00130C10" w:rsidRPr="005E6538" w:rsidRDefault="000E4728" w:rsidP="000E4728">
      <w:pPr>
        <w:tabs>
          <w:tab w:val="left" w:pos="0"/>
          <w:tab w:val="left" w:pos="13410"/>
        </w:tabs>
        <w:spacing w:after="0" w:line="160" w:lineRule="exact"/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E6538">
        <w:rPr>
          <w:sz w:val="20"/>
          <w:szCs w:val="20"/>
        </w:rPr>
        <w:t xml:space="preserve">CMP B-19 </w:t>
      </w:r>
      <w:r w:rsidR="005E6538" w:rsidRPr="005E6538">
        <w:rPr>
          <w:sz w:val="20"/>
          <w:szCs w:val="20"/>
        </w:rPr>
        <w:t xml:space="preserve">Target </w:t>
      </w:r>
      <w:r w:rsidR="005E6538" w:rsidRPr="005E6538">
        <w:rPr>
          <w:sz w:val="20"/>
          <w:szCs w:val="20"/>
        </w:rPr>
        <w:tab/>
      </w:r>
      <w:r w:rsidR="005E6538">
        <w:rPr>
          <w:sz w:val="20"/>
          <w:szCs w:val="20"/>
        </w:rPr>
        <w:t>50/25</w:t>
      </w:r>
      <w:r w:rsidR="005E6538" w:rsidRPr="005E6538">
        <w:rPr>
          <w:sz w:val="20"/>
          <w:szCs w:val="20"/>
        </w:rPr>
        <w:t>yards</w:t>
      </w:r>
    </w:p>
    <w:tbl>
      <w:tblPr>
        <w:tblStyle w:val="TableGrid"/>
        <w:tblW w:w="0" w:type="auto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24"/>
        <w:gridCol w:w="2142"/>
        <w:gridCol w:w="810"/>
        <w:gridCol w:w="850"/>
        <w:gridCol w:w="768"/>
        <w:gridCol w:w="331"/>
        <w:gridCol w:w="808"/>
        <w:gridCol w:w="331"/>
        <w:gridCol w:w="857"/>
        <w:gridCol w:w="331"/>
        <w:gridCol w:w="857"/>
        <w:gridCol w:w="331"/>
        <w:gridCol w:w="1091"/>
        <w:gridCol w:w="331"/>
        <w:gridCol w:w="1064"/>
        <w:gridCol w:w="360"/>
        <w:gridCol w:w="720"/>
        <w:gridCol w:w="576"/>
      </w:tblGrid>
      <w:tr w:rsidR="007C563D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#</w:t>
            </w:r>
          </w:p>
        </w:tc>
        <w:tc>
          <w:tcPr>
            <w:tcW w:w="182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Name</w:t>
            </w:r>
          </w:p>
        </w:tc>
        <w:tc>
          <w:tcPr>
            <w:tcW w:w="2142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Rifle</w:t>
            </w:r>
          </w:p>
        </w:tc>
        <w:tc>
          <w:tcPr>
            <w:tcW w:w="81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Action</w:t>
            </w:r>
          </w:p>
        </w:tc>
        <w:tc>
          <w:tcPr>
            <w:tcW w:w="8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Sights</w:t>
            </w:r>
          </w:p>
        </w:tc>
        <w:tc>
          <w:tcPr>
            <w:tcW w:w="76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0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9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6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6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Total</w:t>
            </w:r>
          </w:p>
        </w:tc>
        <w:tc>
          <w:tcPr>
            <w:tcW w:w="576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</w:tr>
      <w:tr w:rsidR="00EA25C2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EA25C2" w:rsidRPr="00EA25C2" w:rsidRDefault="00EA25C2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EA2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142" w:type="dxa"/>
            <w:vAlign w:val="center"/>
          </w:tcPr>
          <w:p w:rsidR="00EA25C2" w:rsidRPr="00EA25C2" w:rsidRDefault="00EA25C2" w:rsidP="00905F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TacSol</w:t>
            </w:r>
            <w:proofErr w:type="spellEnd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016676">
              <w:rPr>
                <w:rFonts w:ascii="Calibri" w:hAnsi="Calibri"/>
                <w:color w:val="000000"/>
                <w:sz w:val="24"/>
                <w:szCs w:val="24"/>
              </w:rPr>
              <w:t>X-</w:t>
            </w:r>
            <w:r w:rsidR="00905FBD">
              <w:rPr>
                <w:rFonts w:ascii="Calibri" w:hAnsi="Calibri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="00016676">
              <w:rPr>
                <w:rFonts w:ascii="Calibri" w:hAnsi="Calibri"/>
                <w:color w:val="000000"/>
                <w:sz w:val="24"/>
                <w:szCs w:val="24"/>
              </w:rPr>
              <w:t xml:space="preserve">ing </w:t>
            </w: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81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25C2">
              <w:rPr>
                <w:rFonts w:ascii="Calibri" w:hAnsi="Calibri"/>
                <w:sz w:val="24"/>
                <w:szCs w:val="24"/>
              </w:rPr>
              <w:t>589</w:t>
            </w:r>
          </w:p>
        </w:tc>
        <w:tc>
          <w:tcPr>
            <w:tcW w:w="576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EA25C2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EA25C2" w:rsidRPr="00EA25C2" w:rsidRDefault="00EA25C2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EA25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 xml:space="preserve">Butch </w:t>
            </w:r>
            <w:proofErr w:type="spellStart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Butchko</w:t>
            </w:r>
            <w:proofErr w:type="spellEnd"/>
          </w:p>
        </w:tc>
        <w:tc>
          <w:tcPr>
            <w:tcW w:w="2142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1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1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76" w:type="dxa"/>
            <w:vAlign w:val="center"/>
          </w:tcPr>
          <w:p w:rsidR="00EA25C2" w:rsidRPr="00EA25C2" w:rsidRDefault="00EA25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6D38AA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6D38AA" w:rsidRPr="00EA25C2" w:rsidRDefault="006D38AA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EA25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2142" w:type="dxa"/>
            <w:vAlign w:val="center"/>
          </w:tcPr>
          <w:p w:rsidR="006D38AA" w:rsidRPr="00EA25C2" w:rsidRDefault="00016676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TacSol</w:t>
            </w:r>
            <w:proofErr w:type="spellEnd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X-ring </w:t>
            </w: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81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76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D38AA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6D38AA" w:rsidRPr="00EA25C2" w:rsidRDefault="006D38AA" w:rsidP="000875AB">
            <w:pPr>
              <w:jc w:val="center"/>
              <w:rPr>
                <w:color w:val="000000"/>
                <w:sz w:val="24"/>
                <w:szCs w:val="24"/>
              </w:rPr>
            </w:pPr>
            <w:r w:rsidRPr="00EA25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2142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1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1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76" w:type="dxa"/>
            <w:vAlign w:val="center"/>
          </w:tcPr>
          <w:p w:rsidR="006D38AA" w:rsidRPr="00EA25C2" w:rsidRDefault="006D38AA" w:rsidP="00087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25C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</w:tbl>
    <w:p w:rsidR="000E602F" w:rsidRDefault="00F94E50" w:rsidP="00F94E50">
      <w:pPr>
        <w:tabs>
          <w:tab w:val="left" w:pos="0"/>
          <w:tab w:val="left" w:pos="1260"/>
        </w:tabs>
        <w:ind w:lef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130C10">
        <w:rPr>
          <w:sz w:val="20"/>
          <w:szCs w:val="20"/>
        </w:rPr>
        <w:t>600</w:t>
      </w:r>
      <w:r>
        <w:rPr>
          <w:sz w:val="20"/>
          <w:szCs w:val="20"/>
        </w:rPr>
        <w:t xml:space="preserve"> total </w:t>
      </w:r>
      <w:r w:rsidR="00130C10" w:rsidRPr="00A233EA">
        <w:rPr>
          <w:sz w:val="20"/>
          <w:szCs w:val="20"/>
        </w:rPr>
        <w:t xml:space="preserve">points possible.  </w:t>
      </w:r>
      <w:proofErr w:type="gramStart"/>
      <w:r w:rsidR="00130C10">
        <w:rPr>
          <w:rFonts w:eastAsia="Times New Roman" w:cs="Times New Roman"/>
          <w:color w:val="000000"/>
          <w:sz w:val="20"/>
          <w:szCs w:val="20"/>
        </w:rPr>
        <w:t>Ties broken by X count</w:t>
      </w:r>
      <w:r w:rsidR="007C563D">
        <w:rPr>
          <w:rFonts w:eastAsia="Times New Roman" w:cs="Times New Roman"/>
          <w:color w:val="000000"/>
          <w:sz w:val="20"/>
          <w:szCs w:val="20"/>
        </w:rPr>
        <w:t>, then by highest standing rapid score.</w:t>
      </w:r>
      <w:proofErr w:type="gramEnd"/>
    </w:p>
    <w:p w:rsidR="000839BA" w:rsidRDefault="00104490" w:rsidP="001B17B6">
      <w:pPr>
        <w:tabs>
          <w:tab w:val="left" w:pos="0"/>
          <w:tab w:val="left" w:pos="1260"/>
        </w:tabs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7B04">
        <w:rPr>
          <w:rFonts w:eastAsia="Times New Roman" w:cs="Times New Roman"/>
          <w:color w:val="000000"/>
          <w:sz w:val="20"/>
          <w:szCs w:val="20"/>
        </w:rPr>
        <w:t xml:space="preserve">  </w:t>
      </w:r>
    </w:p>
    <w:p w:rsidR="00DD57D3" w:rsidRPr="000839BA" w:rsidRDefault="00D4170D" w:rsidP="000839BA">
      <w:pPr>
        <w:tabs>
          <w:tab w:val="left" w:pos="0"/>
          <w:tab w:val="left" w:pos="1260"/>
        </w:tabs>
        <w:ind w:left="-90" w:right="-270"/>
        <w:rPr>
          <w:rFonts w:eastAsia="Times New Roman" w:cs="Times New Roman"/>
          <w:b/>
          <w:color w:val="000000"/>
          <w:sz w:val="20"/>
          <w:szCs w:val="20"/>
        </w:rPr>
      </w:pPr>
      <w:r w:rsidRPr="000839BA">
        <w:rPr>
          <w:b/>
        </w:rPr>
        <w:t>Notes</w:t>
      </w:r>
      <w:r w:rsidR="00DD57D3" w:rsidRPr="000839BA">
        <w:rPr>
          <w:b/>
        </w:rPr>
        <w:t>:</w:t>
      </w:r>
    </w:p>
    <w:p w:rsidR="00C40220" w:rsidRPr="000839BA" w:rsidRDefault="00DD57D3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1 = prone slow</w:t>
      </w:r>
      <w:r w:rsidR="00E945BF" w:rsidRPr="000839BA">
        <w:t xml:space="preserve"> </w:t>
      </w:r>
      <w:r w:rsidRPr="000839BA">
        <w:t>fire, 10 shots in 10 minutes</w:t>
      </w:r>
      <w:r w:rsidR="00874EC4">
        <w:t xml:space="preserve">.  </w:t>
      </w:r>
      <w:r w:rsidR="00E945BF" w:rsidRPr="000839BA">
        <w:t>CMP B-19 target at 50 yards</w:t>
      </w:r>
    </w:p>
    <w:p w:rsidR="00E945BF" w:rsidRPr="000839BA" w:rsidRDefault="00E945B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2 = prone rapid fire, two strings of 5 shots in 30</w:t>
      </w:r>
      <w:r w:rsidR="0090244F" w:rsidRPr="000839BA">
        <w:t>/25</w:t>
      </w:r>
      <w:r w:rsidRPr="000839BA">
        <w:t xml:space="preserve"> </w:t>
      </w:r>
      <w:r w:rsidR="00874EC4">
        <w:t xml:space="preserve">(bolt/semi) seconds.  </w:t>
      </w:r>
      <w:r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3</w:t>
      </w:r>
      <w:r w:rsidR="00E945BF" w:rsidRPr="000839BA">
        <w:t xml:space="preserve"> = sitting or kneeling slo</w:t>
      </w:r>
      <w:r w:rsidR="00874EC4">
        <w:t xml:space="preserve">w fire, 10 shots in 10 minutes.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4</w:t>
      </w:r>
      <w:r w:rsidR="00E945BF" w:rsidRPr="000839BA">
        <w:t xml:space="preserve"> = sitting or kneeling rapid fire, two strings of 5 shots in 30</w:t>
      </w:r>
      <w:r w:rsidR="0090244F" w:rsidRPr="000839BA">
        <w:t>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5</w:t>
      </w:r>
      <w:r w:rsidR="00E945BF" w:rsidRPr="000839BA">
        <w:t xml:space="preserve"> = standing slo</w:t>
      </w:r>
      <w:r w:rsidR="00874EC4">
        <w:t xml:space="preserve">w fire, 10 shots in 10 minutes.  </w:t>
      </w:r>
      <w:r w:rsidR="00E945BF" w:rsidRPr="000839BA">
        <w:t>CMP B-19 target at 25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  <w:rPr>
          <w:sz w:val="24"/>
          <w:szCs w:val="24"/>
        </w:rPr>
      </w:pPr>
      <w:r w:rsidRPr="000839BA">
        <w:t>Stage 6</w:t>
      </w:r>
      <w:r w:rsidR="00E945BF" w:rsidRPr="000839BA">
        <w:t xml:space="preserve"> = standing rapid fire, two strings of 5 shots in 3</w:t>
      </w:r>
      <w:r w:rsidR="0090244F" w:rsidRPr="000839BA">
        <w:t>0/25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25 yards</w:t>
      </w:r>
    </w:p>
    <w:sectPr w:rsidR="00E945BF" w:rsidRPr="000839BA" w:rsidSect="000B0B4E">
      <w:headerReference w:type="default" r:id="rId8"/>
      <w:pgSz w:w="15840" w:h="12240" w:orient="landscape"/>
      <w:pgMar w:top="495" w:right="630" w:bottom="1440" w:left="72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0D" w:rsidRDefault="0072300D" w:rsidP="00B01B4C">
      <w:pPr>
        <w:spacing w:after="0" w:line="240" w:lineRule="auto"/>
      </w:pPr>
      <w:r>
        <w:separator/>
      </w:r>
    </w:p>
  </w:endnote>
  <w:endnote w:type="continuationSeparator" w:id="0">
    <w:p w:rsidR="0072300D" w:rsidRDefault="0072300D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0D" w:rsidRDefault="0072300D" w:rsidP="00B01B4C">
      <w:pPr>
        <w:spacing w:after="0" w:line="240" w:lineRule="auto"/>
      </w:pPr>
      <w:r>
        <w:separator/>
      </w:r>
    </w:p>
  </w:footnote>
  <w:footnote w:type="continuationSeparator" w:id="0">
    <w:p w:rsidR="0072300D" w:rsidRDefault="0072300D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0E602F" w:rsidP="003E6CB7">
    <w:pPr>
      <w:pStyle w:val="NoSpacing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AB565B">
      <w:rPr>
        <w:b/>
        <w:bCs/>
        <w:sz w:val="24"/>
        <w:szCs w:val="24"/>
      </w:rPr>
      <w:t xml:space="preserve">Sanner’s Lake </w:t>
    </w:r>
    <w:r w:rsidR="003E6CB7" w:rsidRPr="00BF513F">
      <w:rPr>
        <w:b/>
        <w:bCs/>
        <w:sz w:val="24"/>
        <w:szCs w:val="24"/>
      </w:rPr>
      <w:t>Rimfire Sporter Match Report</w:t>
    </w:r>
  </w:p>
  <w:p w:rsidR="00B01B4C" w:rsidRDefault="0058334B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July 8</w:t>
    </w:r>
    <w:r w:rsidR="00D4170D" w:rsidRPr="00D4170D">
      <w:rPr>
        <w:b/>
        <w:bCs/>
        <w:sz w:val="24"/>
        <w:szCs w:val="24"/>
        <w:vertAlign w:val="superscript"/>
      </w:rPr>
      <w:t>th</w:t>
    </w:r>
    <w:r w:rsidR="00D4170D">
      <w:rPr>
        <w:b/>
        <w:bCs/>
        <w:sz w:val="24"/>
        <w:szCs w:val="24"/>
      </w:rPr>
      <w:t>,</w:t>
    </w:r>
    <w:r w:rsidR="000918B7">
      <w:rPr>
        <w:b/>
        <w:bCs/>
        <w:sz w:val="24"/>
        <w:szCs w:val="24"/>
      </w:rPr>
      <w:t xml:space="preserve"> 202</w:t>
    </w:r>
    <w:r w:rsidR="00466EEC">
      <w:rPr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6676"/>
    <w:rsid w:val="00017A53"/>
    <w:rsid w:val="00024066"/>
    <w:rsid w:val="000256FB"/>
    <w:rsid w:val="00046F62"/>
    <w:rsid w:val="00057972"/>
    <w:rsid w:val="00066187"/>
    <w:rsid w:val="000741DD"/>
    <w:rsid w:val="000839BA"/>
    <w:rsid w:val="00083FC9"/>
    <w:rsid w:val="00086124"/>
    <w:rsid w:val="0009082E"/>
    <w:rsid w:val="000918B7"/>
    <w:rsid w:val="000A3197"/>
    <w:rsid w:val="000A38DC"/>
    <w:rsid w:val="000A481A"/>
    <w:rsid w:val="000B0B4E"/>
    <w:rsid w:val="000D2BF8"/>
    <w:rsid w:val="000D41D7"/>
    <w:rsid w:val="000E4728"/>
    <w:rsid w:val="000E602F"/>
    <w:rsid w:val="000F6A2F"/>
    <w:rsid w:val="000F7AFF"/>
    <w:rsid w:val="00104490"/>
    <w:rsid w:val="00107778"/>
    <w:rsid w:val="0011196A"/>
    <w:rsid w:val="0012116D"/>
    <w:rsid w:val="00130C10"/>
    <w:rsid w:val="00130F8B"/>
    <w:rsid w:val="001414CF"/>
    <w:rsid w:val="0014603E"/>
    <w:rsid w:val="00151CB7"/>
    <w:rsid w:val="00156AEE"/>
    <w:rsid w:val="0015780F"/>
    <w:rsid w:val="00157942"/>
    <w:rsid w:val="00164DD3"/>
    <w:rsid w:val="0017571E"/>
    <w:rsid w:val="00183DC9"/>
    <w:rsid w:val="001A0DCD"/>
    <w:rsid w:val="001A1901"/>
    <w:rsid w:val="001B0BDC"/>
    <w:rsid w:val="001B17B6"/>
    <w:rsid w:val="001B1C6D"/>
    <w:rsid w:val="001B20D7"/>
    <w:rsid w:val="001C5C5B"/>
    <w:rsid w:val="001C63FD"/>
    <w:rsid w:val="001D6459"/>
    <w:rsid w:val="001E2963"/>
    <w:rsid w:val="001E31B3"/>
    <w:rsid w:val="001F7EDF"/>
    <w:rsid w:val="002030BF"/>
    <w:rsid w:val="00211923"/>
    <w:rsid w:val="00220194"/>
    <w:rsid w:val="00232822"/>
    <w:rsid w:val="0023519F"/>
    <w:rsid w:val="00256074"/>
    <w:rsid w:val="0026013F"/>
    <w:rsid w:val="002614B1"/>
    <w:rsid w:val="00264D2C"/>
    <w:rsid w:val="00264F46"/>
    <w:rsid w:val="00272CC8"/>
    <w:rsid w:val="00286204"/>
    <w:rsid w:val="00290400"/>
    <w:rsid w:val="00293E83"/>
    <w:rsid w:val="002A5C7A"/>
    <w:rsid w:val="002A5EFC"/>
    <w:rsid w:val="002B04BA"/>
    <w:rsid w:val="002B0AA1"/>
    <w:rsid w:val="002C0386"/>
    <w:rsid w:val="002C1F32"/>
    <w:rsid w:val="002C48DF"/>
    <w:rsid w:val="002E60E7"/>
    <w:rsid w:val="002E7C43"/>
    <w:rsid w:val="002F1C40"/>
    <w:rsid w:val="00305546"/>
    <w:rsid w:val="003125EF"/>
    <w:rsid w:val="00314133"/>
    <w:rsid w:val="003239BF"/>
    <w:rsid w:val="00323D85"/>
    <w:rsid w:val="003278DD"/>
    <w:rsid w:val="00331AF6"/>
    <w:rsid w:val="00331C60"/>
    <w:rsid w:val="003365FB"/>
    <w:rsid w:val="00357DFF"/>
    <w:rsid w:val="00380249"/>
    <w:rsid w:val="00383DE9"/>
    <w:rsid w:val="0038476F"/>
    <w:rsid w:val="00395E5D"/>
    <w:rsid w:val="003A0DCF"/>
    <w:rsid w:val="003A7AD6"/>
    <w:rsid w:val="003C18DA"/>
    <w:rsid w:val="003C3DFB"/>
    <w:rsid w:val="003C41F6"/>
    <w:rsid w:val="003E0347"/>
    <w:rsid w:val="003E5801"/>
    <w:rsid w:val="003E6CB7"/>
    <w:rsid w:val="003F7101"/>
    <w:rsid w:val="00403326"/>
    <w:rsid w:val="00405B09"/>
    <w:rsid w:val="00411410"/>
    <w:rsid w:val="00414438"/>
    <w:rsid w:val="004147E0"/>
    <w:rsid w:val="00415946"/>
    <w:rsid w:val="004273C1"/>
    <w:rsid w:val="00430DF8"/>
    <w:rsid w:val="004406E8"/>
    <w:rsid w:val="00445DF1"/>
    <w:rsid w:val="004567B5"/>
    <w:rsid w:val="00466EEC"/>
    <w:rsid w:val="0047710A"/>
    <w:rsid w:val="00491BD8"/>
    <w:rsid w:val="004A0225"/>
    <w:rsid w:val="004A4323"/>
    <w:rsid w:val="004B0129"/>
    <w:rsid w:val="004B2CEC"/>
    <w:rsid w:val="004B330B"/>
    <w:rsid w:val="004C4C73"/>
    <w:rsid w:val="004D766C"/>
    <w:rsid w:val="004D7FA8"/>
    <w:rsid w:val="004E09F5"/>
    <w:rsid w:val="004E70F1"/>
    <w:rsid w:val="004F2C7E"/>
    <w:rsid w:val="004F2C96"/>
    <w:rsid w:val="004F3B19"/>
    <w:rsid w:val="00502513"/>
    <w:rsid w:val="00503B1F"/>
    <w:rsid w:val="005040F6"/>
    <w:rsid w:val="00505BF5"/>
    <w:rsid w:val="00527D2E"/>
    <w:rsid w:val="005326CD"/>
    <w:rsid w:val="005333B8"/>
    <w:rsid w:val="00541948"/>
    <w:rsid w:val="005441A2"/>
    <w:rsid w:val="00544837"/>
    <w:rsid w:val="005726AE"/>
    <w:rsid w:val="00575AE4"/>
    <w:rsid w:val="0057669B"/>
    <w:rsid w:val="0058334B"/>
    <w:rsid w:val="0058737E"/>
    <w:rsid w:val="00595168"/>
    <w:rsid w:val="00595428"/>
    <w:rsid w:val="005B11D6"/>
    <w:rsid w:val="005E1433"/>
    <w:rsid w:val="005E6538"/>
    <w:rsid w:val="005F4B02"/>
    <w:rsid w:val="005F529C"/>
    <w:rsid w:val="00604DE3"/>
    <w:rsid w:val="00617AA0"/>
    <w:rsid w:val="00645357"/>
    <w:rsid w:val="00647086"/>
    <w:rsid w:val="006477DC"/>
    <w:rsid w:val="0065392D"/>
    <w:rsid w:val="006559B1"/>
    <w:rsid w:val="00656D4B"/>
    <w:rsid w:val="00661964"/>
    <w:rsid w:val="00670A11"/>
    <w:rsid w:val="0067346E"/>
    <w:rsid w:val="0067733E"/>
    <w:rsid w:val="00681288"/>
    <w:rsid w:val="00687DC5"/>
    <w:rsid w:val="00694BD7"/>
    <w:rsid w:val="00696829"/>
    <w:rsid w:val="006A71D2"/>
    <w:rsid w:val="006A72E7"/>
    <w:rsid w:val="006B5946"/>
    <w:rsid w:val="006C2495"/>
    <w:rsid w:val="006C3CBE"/>
    <w:rsid w:val="006C6ED5"/>
    <w:rsid w:val="006D38AA"/>
    <w:rsid w:val="006D3952"/>
    <w:rsid w:val="006D7842"/>
    <w:rsid w:val="006E4B80"/>
    <w:rsid w:val="006E6DB3"/>
    <w:rsid w:val="006F366C"/>
    <w:rsid w:val="006F670B"/>
    <w:rsid w:val="00700536"/>
    <w:rsid w:val="007033BB"/>
    <w:rsid w:val="00703C5D"/>
    <w:rsid w:val="00706A08"/>
    <w:rsid w:val="00711421"/>
    <w:rsid w:val="0072300D"/>
    <w:rsid w:val="007342F5"/>
    <w:rsid w:val="007406CF"/>
    <w:rsid w:val="00766DA5"/>
    <w:rsid w:val="00771953"/>
    <w:rsid w:val="0077707A"/>
    <w:rsid w:val="00780A1C"/>
    <w:rsid w:val="00795446"/>
    <w:rsid w:val="0079794B"/>
    <w:rsid w:val="00797B31"/>
    <w:rsid w:val="007B2375"/>
    <w:rsid w:val="007B6FA3"/>
    <w:rsid w:val="007C563D"/>
    <w:rsid w:val="007D08EA"/>
    <w:rsid w:val="007E1D8C"/>
    <w:rsid w:val="007F2261"/>
    <w:rsid w:val="007F34AD"/>
    <w:rsid w:val="007F7AB6"/>
    <w:rsid w:val="00800C56"/>
    <w:rsid w:val="008042C2"/>
    <w:rsid w:val="00806C09"/>
    <w:rsid w:val="00811526"/>
    <w:rsid w:val="00816BEC"/>
    <w:rsid w:val="00821A7D"/>
    <w:rsid w:val="008316C2"/>
    <w:rsid w:val="00832651"/>
    <w:rsid w:val="008468EB"/>
    <w:rsid w:val="0085167B"/>
    <w:rsid w:val="00855B2E"/>
    <w:rsid w:val="00873650"/>
    <w:rsid w:val="00873A58"/>
    <w:rsid w:val="00874EC4"/>
    <w:rsid w:val="008A79A0"/>
    <w:rsid w:val="008B0A68"/>
    <w:rsid w:val="008C008A"/>
    <w:rsid w:val="008C7434"/>
    <w:rsid w:val="008C79EB"/>
    <w:rsid w:val="008D2139"/>
    <w:rsid w:val="008E17EA"/>
    <w:rsid w:val="008E29FB"/>
    <w:rsid w:val="008E5675"/>
    <w:rsid w:val="008F29B7"/>
    <w:rsid w:val="008F5C8B"/>
    <w:rsid w:val="00900765"/>
    <w:rsid w:val="0090244F"/>
    <w:rsid w:val="00905FBD"/>
    <w:rsid w:val="00914A01"/>
    <w:rsid w:val="00923B67"/>
    <w:rsid w:val="00927532"/>
    <w:rsid w:val="00932532"/>
    <w:rsid w:val="00933494"/>
    <w:rsid w:val="00933F52"/>
    <w:rsid w:val="00943D66"/>
    <w:rsid w:val="00944F9D"/>
    <w:rsid w:val="00962671"/>
    <w:rsid w:val="00970CA0"/>
    <w:rsid w:val="009747F2"/>
    <w:rsid w:val="009761D1"/>
    <w:rsid w:val="009813A4"/>
    <w:rsid w:val="009814B9"/>
    <w:rsid w:val="00990530"/>
    <w:rsid w:val="00994568"/>
    <w:rsid w:val="009959E4"/>
    <w:rsid w:val="00995C99"/>
    <w:rsid w:val="0099798C"/>
    <w:rsid w:val="009B44AB"/>
    <w:rsid w:val="009C2CF9"/>
    <w:rsid w:val="009E3DE9"/>
    <w:rsid w:val="00A02090"/>
    <w:rsid w:val="00A02666"/>
    <w:rsid w:val="00A31424"/>
    <w:rsid w:val="00A3266F"/>
    <w:rsid w:val="00A41F65"/>
    <w:rsid w:val="00A47217"/>
    <w:rsid w:val="00A52B05"/>
    <w:rsid w:val="00A673F0"/>
    <w:rsid w:val="00A91DD4"/>
    <w:rsid w:val="00AB222C"/>
    <w:rsid w:val="00AB3B37"/>
    <w:rsid w:val="00AB565B"/>
    <w:rsid w:val="00AB7B12"/>
    <w:rsid w:val="00AD5229"/>
    <w:rsid w:val="00AD669A"/>
    <w:rsid w:val="00AE29D8"/>
    <w:rsid w:val="00B01B4C"/>
    <w:rsid w:val="00B10556"/>
    <w:rsid w:val="00B109D4"/>
    <w:rsid w:val="00B12892"/>
    <w:rsid w:val="00B12DBC"/>
    <w:rsid w:val="00B256EC"/>
    <w:rsid w:val="00B373F2"/>
    <w:rsid w:val="00B4298F"/>
    <w:rsid w:val="00B44FF8"/>
    <w:rsid w:val="00B513D8"/>
    <w:rsid w:val="00B5190F"/>
    <w:rsid w:val="00B6033A"/>
    <w:rsid w:val="00B61678"/>
    <w:rsid w:val="00B640AA"/>
    <w:rsid w:val="00B64EF4"/>
    <w:rsid w:val="00B72F47"/>
    <w:rsid w:val="00B96D21"/>
    <w:rsid w:val="00BA0108"/>
    <w:rsid w:val="00BA164C"/>
    <w:rsid w:val="00BA6D56"/>
    <w:rsid w:val="00BD1B87"/>
    <w:rsid w:val="00BD6D72"/>
    <w:rsid w:val="00BE02EE"/>
    <w:rsid w:val="00BF393B"/>
    <w:rsid w:val="00BF513F"/>
    <w:rsid w:val="00C009FF"/>
    <w:rsid w:val="00C0382E"/>
    <w:rsid w:val="00C05699"/>
    <w:rsid w:val="00C07375"/>
    <w:rsid w:val="00C267CD"/>
    <w:rsid w:val="00C40220"/>
    <w:rsid w:val="00C42E3E"/>
    <w:rsid w:val="00C4312B"/>
    <w:rsid w:val="00C525A9"/>
    <w:rsid w:val="00C555AC"/>
    <w:rsid w:val="00C5704E"/>
    <w:rsid w:val="00C711C2"/>
    <w:rsid w:val="00C7322F"/>
    <w:rsid w:val="00C80076"/>
    <w:rsid w:val="00C815B6"/>
    <w:rsid w:val="00C83DC6"/>
    <w:rsid w:val="00C937BF"/>
    <w:rsid w:val="00CA577B"/>
    <w:rsid w:val="00CA7A3D"/>
    <w:rsid w:val="00CB6BCD"/>
    <w:rsid w:val="00CC1CED"/>
    <w:rsid w:val="00CD4B4E"/>
    <w:rsid w:val="00CD5494"/>
    <w:rsid w:val="00CE32C3"/>
    <w:rsid w:val="00CF257A"/>
    <w:rsid w:val="00CF4DCD"/>
    <w:rsid w:val="00CF6E53"/>
    <w:rsid w:val="00D06F24"/>
    <w:rsid w:val="00D07B04"/>
    <w:rsid w:val="00D10055"/>
    <w:rsid w:val="00D136C6"/>
    <w:rsid w:val="00D272B1"/>
    <w:rsid w:val="00D4170D"/>
    <w:rsid w:val="00D866EC"/>
    <w:rsid w:val="00DA0D0C"/>
    <w:rsid w:val="00DA2B26"/>
    <w:rsid w:val="00DA3349"/>
    <w:rsid w:val="00DD2B94"/>
    <w:rsid w:val="00DD57D3"/>
    <w:rsid w:val="00DE6D5F"/>
    <w:rsid w:val="00DE7B1A"/>
    <w:rsid w:val="00DF5C37"/>
    <w:rsid w:val="00DF6E1C"/>
    <w:rsid w:val="00E06390"/>
    <w:rsid w:val="00E0644B"/>
    <w:rsid w:val="00E131F9"/>
    <w:rsid w:val="00E13EB7"/>
    <w:rsid w:val="00E2553C"/>
    <w:rsid w:val="00E25B10"/>
    <w:rsid w:val="00E27FD3"/>
    <w:rsid w:val="00E4637B"/>
    <w:rsid w:val="00E60B16"/>
    <w:rsid w:val="00E67104"/>
    <w:rsid w:val="00E706F4"/>
    <w:rsid w:val="00E808FF"/>
    <w:rsid w:val="00E8338E"/>
    <w:rsid w:val="00E945BF"/>
    <w:rsid w:val="00E979D3"/>
    <w:rsid w:val="00EA00A0"/>
    <w:rsid w:val="00EA129C"/>
    <w:rsid w:val="00EA25C2"/>
    <w:rsid w:val="00EB504E"/>
    <w:rsid w:val="00EC07D4"/>
    <w:rsid w:val="00EC381B"/>
    <w:rsid w:val="00EC610C"/>
    <w:rsid w:val="00ED23BE"/>
    <w:rsid w:val="00ED30FF"/>
    <w:rsid w:val="00ED5894"/>
    <w:rsid w:val="00EF27C3"/>
    <w:rsid w:val="00EF2E14"/>
    <w:rsid w:val="00EF2E23"/>
    <w:rsid w:val="00EF5A79"/>
    <w:rsid w:val="00F003C3"/>
    <w:rsid w:val="00F03847"/>
    <w:rsid w:val="00F14787"/>
    <w:rsid w:val="00F21DE4"/>
    <w:rsid w:val="00F24078"/>
    <w:rsid w:val="00F256D6"/>
    <w:rsid w:val="00F31756"/>
    <w:rsid w:val="00F44E90"/>
    <w:rsid w:val="00F509E2"/>
    <w:rsid w:val="00F5767A"/>
    <w:rsid w:val="00F61E5A"/>
    <w:rsid w:val="00F71568"/>
    <w:rsid w:val="00F770A5"/>
    <w:rsid w:val="00F81B67"/>
    <w:rsid w:val="00F90140"/>
    <w:rsid w:val="00F90FAC"/>
    <w:rsid w:val="00F91BBE"/>
    <w:rsid w:val="00F94E50"/>
    <w:rsid w:val="00F9695F"/>
    <w:rsid w:val="00FA0983"/>
    <w:rsid w:val="00FA111E"/>
    <w:rsid w:val="00FB51A1"/>
    <w:rsid w:val="00FB7F41"/>
    <w:rsid w:val="00FC40AA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A057-D608-4757-9AD4-A1F2F55F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Picard, Mary B.  CIV NAVAIR T&amp;E Engineering 5.1.6.14</dc:creator>
  <cp:lastModifiedBy>Swierczek</cp:lastModifiedBy>
  <cp:revision>9</cp:revision>
  <dcterms:created xsi:type="dcterms:W3CDTF">2023-07-08T18:42:00Z</dcterms:created>
  <dcterms:modified xsi:type="dcterms:W3CDTF">2023-07-08T19:11:00Z</dcterms:modified>
</cp:coreProperties>
</file>